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675" w:lineRule="atLeast"/>
        <w:ind/>
        <w:outlineLvl w:val="0"/>
        <w:rPr>
          <w:rFonts w:ascii="Tahoma" w:hAnsi="Tahoma"/>
          <w:color w:val="A6381D"/>
          <w:sz w:val="54"/>
        </w:rPr>
      </w:pPr>
      <w:r>
        <w:rPr>
          <w:rFonts w:ascii="Tahoma" w:hAnsi="Tahoma"/>
          <w:color w:val="A6381D"/>
          <w:sz w:val="54"/>
        </w:rPr>
        <w:t>Прокуратура г. Дербента разъясняет: «Виды ответственности несовершеннолетних»</w:t>
      </w:r>
    </w:p>
    <w:p w14:paraId="02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Несовершеннолетний, как и любой гражданин, имеет права и обязанности и несет юридическую ответственность за свои поступки перед государством и людьми, ввиду чего при определенных условиях несет уголовную, административную и иную ответственность.</w:t>
      </w:r>
      <w:r>
        <w:rPr>
          <w:rFonts w:ascii="Times New Roman" w:hAnsi="Times New Roman"/>
          <w:color w:val="292929"/>
          <w:sz w:val="28"/>
        </w:rPr>
        <w:br/>
      </w:r>
      <w:r>
        <w:rPr>
          <w:rFonts w:ascii="Times New Roman" w:hAnsi="Times New Roman"/>
          <w:color w:val="292929"/>
          <w:sz w:val="28"/>
        </w:rPr>
        <w:t>В действующем уголовном законодательстве несовершеннолетним является лицо, которому ко времени совершения преступления исполнилось четырнадцать, но не исполнилось восемнадцати лет.</w:t>
      </w:r>
      <w:r>
        <w:rPr>
          <w:rFonts w:ascii="Times New Roman" w:hAnsi="Times New Roman"/>
          <w:color w:val="292929"/>
          <w:sz w:val="28"/>
        </w:rPr>
        <w:br/>
      </w:r>
      <w:r>
        <w:rPr>
          <w:rFonts w:ascii="Times New Roman" w:hAnsi="Times New Roman"/>
          <w:color w:val="292929"/>
          <w:sz w:val="28"/>
        </w:rPr>
        <w:t>По общему правилу, в соответствии со ст. 20 УК РФ уголовной ответственности подлежит лицо, достигшее ко времени совершения преступления 16-летнего возраста.</w:t>
      </w:r>
      <w:r>
        <w:rPr>
          <w:rFonts w:ascii="Times New Roman" w:hAnsi="Times New Roman"/>
          <w:color w:val="292929"/>
          <w:sz w:val="28"/>
        </w:rPr>
        <w:br/>
      </w:r>
      <w:r>
        <w:rPr>
          <w:rFonts w:ascii="Times New Roman" w:hAnsi="Times New Roman"/>
          <w:color w:val="292929"/>
          <w:sz w:val="28"/>
        </w:rPr>
        <w:t>Вместе с тем часть 2 названной статьи предусматривает уголовную ответственность лица, достигшего ко времени совершения преступления 14-летнего возраста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кражу (ст. 158 УК РФ), грабеж (ст. 161 УК РФ), разбой (ст. 162 УК РФ), вымогательство (ст. 163 УК РФ), неправомерное завладение автомобилем или иным транспортным средством без цели хищения (ст. 166 УК РФ), террористический акт (ст. 207 УК РФ) и другие.</w:t>
      </w:r>
      <w:r>
        <w:rPr>
          <w:rFonts w:ascii="Times New Roman" w:hAnsi="Times New Roman"/>
          <w:color w:val="292929"/>
          <w:sz w:val="28"/>
        </w:rPr>
        <w:br/>
      </w:r>
      <w:r>
        <w:rPr>
          <w:rFonts w:ascii="Times New Roman" w:hAnsi="Times New Roman"/>
          <w:color w:val="292929"/>
          <w:sz w:val="28"/>
        </w:rPr>
        <w:t>За совершение преступлений несовершеннолетним могут быть назначены следующие виды наказаний: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r>
        <w:rPr>
          <w:rFonts w:ascii="Times New Roman" w:hAnsi="Times New Roman"/>
          <w:color w:val="292929"/>
          <w:sz w:val="28"/>
        </w:rPr>
        <w:br/>
      </w:r>
      <w:r>
        <w:rPr>
          <w:rFonts w:ascii="Times New Roman" w:hAnsi="Times New Roman"/>
          <w:color w:val="292929"/>
          <w:sz w:val="28"/>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w:t>
      </w:r>
      <w:r>
        <w:rPr>
          <w:rFonts w:ascii="Times New Roman" w:hAnsi="Times New Roman"/>
          <w:color w:val="292929"/>
          <w:sz w:val="28"/>
        </w:rPr>
        <w:br/>
      </w:r>
      <w:r>
        <w:rPr>
          <w:rFonts w:ascii="Times New Roman" w:hAnsi="Times New Roman"/>
          <w:color w:val="292929"/>
          <w:sz w:val="28"/>
        </w:rPr>
        <w:t>В случае совершения несовершеннолетним в возрасте до 16 лет преступления небольшой или средней тяжести впервые наказание в виде лишения свободы назначено быть не может.</w:t>
      </w:r>
      <w:r>
        <w:rPr>
          <w:rFonts w:ascii="Times New Roman" w:hAnsi="Times New Roman"/>
          <w:color w:val="292929"/>
          <w:sz w:val="28"/>
        </w:rPr>
        <w:br/>
      </w:r>
      <w:r>
        <w:rPr>
          <w:rFonts w:ascii="Times New Roman" w:hAnsi="Times New Roman"/>
          <w:color w:val="292929"/>
          <w:sz w:val="28"/>
        </w:rPr>
        <w:t>В соответствии со ст. 90 УК РФ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которыми являются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
    <w:p w14:paraId="03000000">
      <w:pPr>
        <w:widowControl w:val="1"/>
        <w:spacing w:after="0" w:line="375" w:lineRule="atLeast"/>
        <w:ind w:firstLine="0"/>
        <w:jc w:val="both"/>
        <w:rPr>
          <w:rFonts w:ascii="Times New Roman" w:hAnsi="Times New Roman"/>
          <w:color w:val="292929"/>
          <w:sz w:val="28"/>
        </w:rPr>
      </w:pPr>
    </w:p>
    <w:p w14:paraId="04000000">
      <w:pPr>
        <w:widowControl w:val="1"/>
        <w:spacing w:after="0" w:line="375" w:lineRule="atLeast"/>
        <w:ind w:firstLine="0"/>
        <w:jc w:val="both"/>
        <w:rPr>
          <w:rFonts w:ascii="Times New Roman" w:hAnsi="Times New Roman"/>
          <w:color w:val="292929"/>
          <w:sz w:val="28"/>
        </w:rPr>
      </w:pPr>
      <w:r>
        <w:rPr>
          <w:rFonts w:ascii="Times New Roman" w:hAnsi="Times New Roman"/>
          <w:color w:val="292929"/>
          <w:sz w:val="28"/>
        </w:rPr>
        <w:t>Помощник прокурора города</w:t>
      </w:r>
    </w:p>
    <w:p w14:paraId="05000000">
      <w:pPr>
        <w:widowControl w:val="1"/>
        <w:spacing w:after="0" w:line="375" w:lineRule="atLeast"/>
        <w:ind w:firstLine="0"/>
        <w:jc w:val="both"/>
        <w:rPr>
          <w:rFonts w:ascii="Times New Roman" w:hAnsi="Times New Roman"/>
          <w:color w:val="292929"/>
          <w:sz w:val="28"/>
        </w:rPr>
      </w:pPr>
      <w:r>
        <w:rPr>
          <w:rFonts w:ascii="Times New Roman" w:hAnsi="Times New Roman"/>
          <w:color w:val="292929"/>
          <w:sz w:val="28"/>
        </w:rPr>
        <w:t>юрист 3 класса                                                                                     Г.М. Магомедов</w:t>
      </w:r>
    </w:p>
    <w:p w14:paraId="06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1"/>
    <w:link w:val="Style_9_ch"/>
    <w:pPr>
      <w:widowControl w:val="1"/>
      <w:spacing w:afterAutospacing="on" w:beforeAutospacing="on" w:line="240" w:lineRule="auto"/>
      <w:ind/>
    </w:pPr>
    <w:rPr>
      <w:rFonts w:ascii="Times New Roman" w:hAnsi="Times New Roman"/>
      <w:sz w:val="24"/>
    </w:rPr>
  </w:style>
  <w:style w:styleId="Style_9_ch" w:type="character">
    <w:name w:val="Normal (Web)"/>
    <w:basedOn w:val="Style_1_ch"/>
    <w:link w:val="Style_9"/>
    <w:rPr>
      <w:rFonts w:ascii="Times New Roman" w:hAnsi="Times New Roman"/>
      <w:sz w:val="24"/>
    </w:rPr>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basedOn w:val="Style_1"/>
    <w:link w:val="Style_12_ch"/>
    <w:uiPriority w:val="9"/>
    <w:qFormat/>
    <w:pPr>
      <w:widowControl w:val="1"/>
      <w:spacing w:afterAutospacing="on" w:beforeAutospacing="on" w:line="240" w:lineRule="auto"/>
      <w:ind/>
      <w:outlineLvl w:val="0"/>
    </w:pPr>
    <w:rPr>
      <w:rFonts w:ascii="Times New Roman" w:hAnsi="Times New Roman"/>
      <w:b w:val="1"/>
      <w:sz w:val="48"/>
    </w:rPr>
  </w:style>
  <w:style w:styleId="Style_12_ch" w:type="character">
    <w:name w:val="heading 1"/>
    <w:basedOn w:val="Style_1_ch"/>
    <w:link w:val="Style_12"/>
    <w:rPr>
      <w:rFonts w:ascii="Times New Roman" w:hAnsi="Times New Roman"/>
      <w:b w:val="1"/>
      <w:sz w:val="4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2026-01-30T10:43:00Z</dcterms:created>
  <dcterms:modified xsi:type="dcterms:W3CDTF">2026-01-30T10:58:36Z</dcterms:modified>
</cp:coreProperties>
</file>